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52" w:rsidRDefault="0001412B">
      <w:pPr>
        <w:shd w:val="clear" w:color="auto" w:fill="FFFFFF"/>
        <w:spacing w:before="100" w:after="100" w:line="254" w:lineRule="auto"/>
        <w:jc w:val="center"/>
        <w:rPr>
          <w:rFonts w:ascii="PT Sans" w:hAnsi="PT Sans" w:cs="PT Sans"/>
          <w:b/>
          <w:bCs/>
          <w:color w:val="000000"/>
          <w:kern w:val="0"/>
          <w:sz w:val="16"/>
          <w:szCs w:val="16"/>
        </w:rPr>
      </w:pPr>
      <w:r>
        <w:rPr>
          <w:rFonts w:ascii="PT Sans" w:hAnsi="PT Sans" w:cs="PT Sans"/>
          <w:b/>
          <w:bCs/>
          <w:color w:val="000000"/>
          <w:kern w:val="0"/>
          <w:sz w:val="16"/>
          <w:szCs w:val="16"/>
        </w:rPr>
        <w:t xml:space="preserve">KLAUZULA INFORMACYJNA O </w:t>
      </w:r>
    </w:p>
    <w:p w:rsidR="000C7752" w:rsidRDefault="0001412B">
      <w:pPr>
        <w:shd w:val="clear" w:color="auto" w:fill="FFFFFF"/>
        <w:spacing w:before="100" w:after="100" w:line="254" w:lineRule="auto"/>
        <w:jc w:val="center"/>
        <w:rPr>
          <w:rFonts w:ascii="PT Sans" w:hAnsi="PT Sans" w:cs="PT Sans"/>
          <w:b/>
          <w:bCs/>
          <w:color w:val="000000"/>
          <w:kern w:val="0"/>
          <w:sz w:val="16"/>
          <w:szCs w:val="16"/>
        </w:rPr>
      </w:pPr>
      <w:r>
        <w:rPr>
          <w:rFonts w:ascii="PT Sans" w:hAnsi="PT Sans" w:cs="PT Sans"/>
          <w:b/>
          <w:bCs/>
          <w:color w:val="000000"/>
          <w:kern w:val="0"/>
          <w:sz w:val="16"/>
          <w:szCs w:val="16"/>
        </w:rPr>
        <w:t>PRZETWARZANIU DANYCH OSOBOWYCH</w:t>
      </w:r>
    </w:p>
    <w:p w:rsidR="000C7752" w:rsidRDefault="0001412B">
      <w:pPr>
        <w:shd w:val="clear" w:color="auto" w:fill="FFFFFF"/>
        <w:spacing w:before="100" w:after="100" w:line="254" w:lineRule="auto"/>
        <w:ind w:firstLine="426"/>
        <w:jc w:val="both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i 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w sprawie swobodnego przepływu takich danych oraz uchylenia dyrektywy 95/46/WE dalej  „RODO", informujemy o zasadach przetwarzania Pani/Pana danych osobowych oraz o przysługujących Pani/Panu prawach z tym związanych:</w:t>
      </w:r>
    </w:p>
    <w:p w:rsidR="000C7752" w:rsidRDefault="0001412B">
      <w:pPr>
        <w:spacing w:after="57" w:line="254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Administratorem danych osobowych ujawni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onych w formularzu jest  Ośrodek Pomocy Społecznej w Gierałtowicach, ul. Powstańców Śl.1, 44-186 Gierałtowice. </w:t>
      </w:r>
    </w:p>
    <w:p w:rsidR="000C7752" w:rsidRDefault="0001412B">
      <w:pPr>
        <w:spacing w:line="254" w:lineRule="auto"/>
        <w:rPr>
          <w:rFonts w:ascii="Times New Roman" w:hAnsi="Times New Roman" w:cs="Times New Roman"/>
          <w:color w:val="000080"/>
          <w:kern w:val="0"/>
          <w:sz w:val="18"/>
          <w:szCs w:val="18"/>
          <w:u w:val="single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We wszystkich sprawach związanych z przetwarzaniem danych osobowych oraz z wykonywaniem Pani/Panu praw w zakresie ochrony danych osobowych można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kontaktować się z inspektorem ochrony danych osobowych listownie na adres siedziby administratora lub na adres poczty elektronicznej: </w:t>
      </w:r>
      <w:r>
        <w:rPr>
          <w:rFonts w:ascii="Times New Roman" w:hAnsi="Times New Roman" w:cs="Times New Roman"/>
          <w:color w:val="000080"/>
          <w:kern w:val="0"/>
          <w:sz w:val="18"/>
          <w:szCs w:val="18"/>
          <w:u w:val="single"/>
        </w:rPr>
        <w:t xml:space="preserve">iod.ops@gieraltowice.pl </w:t>
      </w:r>
    </w:p>
    <w:p w:rsidR="000C7752" w:rsidRDefault="0001412B">
      <w:pPr>
        <w:spacing w:after="57" w:line="254" w:lineRule="auto"/>
        <w:rPr>
          <w:rFonts w:ascii="Times New Roman" w:hAnsi="Times New Roman" w:cs="Times New Roman"/>
          <w:kern w:val="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kern w:val="0"/>
          <w:sz w:val="18"/>
          <w:szCs w:val="18"/>
          <w:shd w:val="clear" w:color="auto" w:fill="FFFFFF"/>
        </w:rPr>
        <w:t>Dane pozyskiwane są bezpośrednio od Wnioskodawcy poprzez złożony wniosek z załącznikami oraz w d</w:t>
      </w:r>
      <w:r>
        <w:rPr>
          <w:rFonts w:ascii="Times New Roman" w:hAnsi="Times New Roman" w:cs="Times New Roman"/>
          <w:kern w:val="0"/>
          <w:sz w:val="18"/>
          <w:szCs w:val="18"/>
          <w:shd w:val="clear" w:color="auto" w:fill="FFFFFF"/>
        </w:rPr>
        <w:t>rodze pisemnej lub elektronicznej za pośrednictwem ministra właściwego do spraw z rejestrów publicznych.</w:t>
      </w:r>
    </w:p>
    <w:p w:rsidR="000C7752" w:rsidRDefault="0001412B">
      <w:pPr>
        <w:spacing w:after="57" w:line="254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 xml:space="preserve">Pani/Pana dane osobowe będą przetwarzane w następujących celach: </w:t>
      </w:r>
    </w:p>
    <w:p w:rsidR="000C7752" w:rsidRDefault="0001412B">
      <w:pPr>
        <w:spacing w:after="57" w:line="254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1. Dane kontaktowe w celu kontaktu w sprawach związanych ze złożonym wnioskiem.</w:t>
      </w:r>
    </w:p>
    <w:p w:rsidR="000C7752" w:rsidRDefault="0001412B">
      <w:pPr>
        <w:spacing w:after="57" w:line="254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2. Po</w:t>
      </w:r>
      <w:r>
        <w:rPr>
          <w:rFonts w:ascii="Times New Roman" w:hAnsi="Times New Roman" w:cs="Times New Roman"/>
          <w:kern w:val="0"/>
          <w:sz w:val="18"/>
          <w:szCs w:val="18"/>
        </w:rPr>
        <w:t>zostałe dane w celu realizacji zadań wynikających z ustawy z dnia 23 maja 2024 r. o bonie energetycznym oraz o zmianie niektórych ustaw w celu ograniczenia cen energii elektrycznej, gazu ziemnego i ciepła systemowego ( Dz. U z 2024 r. poz. 859)</w:t>
      </w:r>
    </w:p>
    <w:p w:rsidR="000C7752" w:rsidRDefault="0001412B">
      <w:pPr>
        <w:spacing w:after="57" w:line="254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3. Wszystki</w:t>
      </w:r>
      <w:r>
        <w:rPr>
          <w:rFonts w:ascii="Times New Roman" w:hAnsi="Times New Roman" w:cs="Times New Roman"/>
          <w:kern w:val="0"/>
          <w:sz w:val="18"/>
          <w:szCs w:val="18"/>
        </w:rPr>
        <w:t>e dane w celu archiwalnym zgodnie z ustawą o narodowym zasobie archiwalnym i archiwach oraz wydanych na jej podstawie aktach wykonawczych, a także celu kontrolnym.</w:t>
      </w:r>
    </w:p>
    <w:p w:rsidR="000C7752" w:rsidRDefault="0001412B">
      <w:pPr>
        <w:spacing w:after="57" w:line="254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4. Dane konieczne do rozpatrzenia wniosku są zbierane i wykorzystywane dla prowadzonych post</w:t>
      </w:r>
      <w:r>
        <w:rPr>
          <w:rFonts w:ascii="Times New Roman" w:hAnsi="Times New Roman" w:cs="Times New Roman"/>
          <w:kern w:val="0"/>
          <w:sz w:val="18"/>
          <w:szCs w:val="18"/>
        </w:rPr>
        <w:t>ępowań  administracyjnych, zmierzających do wydania decyzji administracyjnych, w celu ustalanie prawa i wypłacania bonu energetycznego oraz  żądanie zwrotu nienależnie pobranych świadczeń.</w:t>
      </w:r>
    </w:p>
    <w:p w:rsidR="000C7752" w:rsidRDefault="0001412B">
      <w:pPr>
        <w:spacing w:after="57" w:line="254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5.Państwa  dane  osobowe  nie  będą  ujawniane  innym  podmiotom ni</w:t>
      </w:r>
      <w:r>
        <w:rPr>
          <w:rFonts w:ascii="Times New Roman" w:hAnsi="Times New Roman" w:cs="Times New Roman"/>
          <w:kern w:val="0"/>
          <w:sz w:val="18"/>
          <w:szCs w:val="18"/>
        </w:rPr>
        <w:t>ż uprawnione na podstawie przepisów prawa. Dane dotyczące osób pobierających świadczenia, osób ubiegających się o świadczenia oraz członków ich rodzin są przetwarzane przez ministra właściwego do spraw rodziny i wojewodę w celu monitorowania realizacji świ</w:t>
      </w:r>
      <w:r>
        <w:rPr>
          <w:rFonts w:ascii="Times New Roman" w:hAnsi="Times New Roman" w:cs="Times New Roman"/>
          <w:kern w:val="0"/>
          <w:sz w:val="18"/>
          <w:szCs w:val="18"/>
        </w:rPr>
        <w:t>adczeń oraz w celu umożliwienia organom właściwym i wojewodzie weryfikacji prawa do świadczeń oraz przez podmioty wymienione w przedmiotowej ustawie, którym informacje te zostały udostępnione.</w:t>
      </w:r>
    </w:p>
    <w:p w:rsidR="000C7752" w:rsidRDefault="0001412B">
      <w:pPr>
        <w:spacing w:after="57" w:line="254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 xml:space="preserve">6.Dane  mogą  być przekazywane  innym  podmiotom zapewniającym 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obsługę  administracyjną, techniczną i  informatyczną administratora w szczególności podmiotom administrującym systemami informatycznymi, serwisującym sprzęt informatyczny, zapewniającymi transport dokumentów i nośników elektronicznych oraz podmiotom zape</w:t>
      </w:r>
      <w:r>
        <w:rPr>
          <w:rFonts w:ascii="Times New Roman" w:hAnsi="Times New Roman" w:cs="Times New Roman"/>
          <w:kern w:val="0"/>
          <w:sz w:val="18"/>
          <w:szCs w:val="18"/>
        </w:rPr>
        <w:t>wniającym obsługę prawną.</w:t>
      </w:r>
    </w:p>
    <w:p w:rsidR="000C7752" w:rsidRDefault="0001412B">
      <w:pPr>
        <w:spacing w:after="57" w:line="254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7.Dane nie będą przetwarzane w celu zautomatyzowanego podejmowania decyzji, w tym profilowania.</w:t>
      </w:r>
    </w:p>
    <w:p w:rsidR="000C7752" w:rsidRDefault="0001412B">
      <w:pPr>
        <w:spacing w:after="57" w:line="254" w:lineRule="auto"/>
        <w:jc w:val="both"/>
        <w:rPr>
          <w:rFonts w:ascii="Calibri" w:hAnsi="Calibri" w:cs="Calibri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8.Powyższe dane będą przechowywane przez okres 10 lat</w:t>
      </w:r>
      <w:r>
        <w:rPr>
          <w:rFonts w:cs="Calibri"/>
          <w:kern w:val="0"/>
          <w:sz w:val="18"/>
          <w:szCs w:val="18"/>
        </w:rPr>
        <w:t>.</w:t>
      </w:r>
    </w:p>
    <w:p w:rsidR="000C7752" w:rsidRDefault="0001412B">
      <w:pPr>
        <w:spacing w:after="57" w:line="254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cs="Calibri"/>
          <w:kern w:val="0"/>
          <w:sz w:val="18"/>
          <w:szCs w:val="18"/>
        </w:rPr>
        <w:t>9.</w:t>
      </w:r>
      <w:r>
        <w:rPr>
          <w:rFonts w:ascii="Times New Roman" w:hAnsi="Times New Roman" w:cs="Times New Roman"/>
          <w:kern w:val="0"/>
          <w:sz w:val="18"/>
          <w:szCs w:val="18"/>
        </w:rPr>
        <w:t>W wypadku danych, których podstawą przetwarzania jest dobrowolnie wyrażona zg</w:t>
      </w:r>
      <w:r>
        <w:rPr>
          <w:rFonts w:ascii="Times New Roman" w:hAnsi="Times New Roman" w:cs="Times New Roman"/>
          <w:kern w:val="0"/>
          <w:sz w:val="18"/>
          <w:szCs w:val="18"/>
        </w:rPr>
        <w:t>oda, przysługuje Pani/Panu prawo cofnięcia zgody w dowolnym momencie bez wpływu na zgodność z prawem przetwarzania, którego dokonano na podstawie zgody przed jej cofnięciem.</w:t>
      </w:r>
    </w:p>
    <w:p w:rsidR="000C7752" w:rsidRDefault="0001412B">
      <w:pPr>
        <w:spacing w:after="57" w:line="254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10.Przysługuje Pani/Panu prawo dostępu do danych osobowych, ich sprostowania, jeśl</w:t>
      </w:r>
      <w:r>
        <w:rPr>
          <w:rFonts w:ascii="Times New Roman" w:hAnsi="Times New Roman" w:cs="Times New Roman"/>
          <w:kern w:val="0"/>
          <w:sz w:val="18"/>
          <w:szCs w:val="18"/>
        </w:rPr>
        <w:t>i są błędne lub nieaktualne, usunięcia lub ograniczenia przetwarzania  w przypadku ustania celu dla którego były przetwarzane.</w:t>
      </w:r>
    </w:p>
    <w:p w:rsidR="000C7752" w:rsidRDefault="0001412B">
      <w:pPr>
        <w:spacing w:after="57" w:line="254" w:lineRule="auto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11.Przysługuje Pani/Panu prawo wniesienia skargi do Prezesa Urzędu Ochrony Danych Osobowych, ul. Stawki 2, 00-193 Warszawa.</w:t>
      </w:r>
    </w:p>
    <w:p w:rsidR="000C7752" w:rsidRDefault="0001412B">
      <w:pPr>
        <w:spacing w:after="57" w:line="254" w:lineRule="auto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12.Po</w:t>
      </w:r>
      <w:r>
        <w:rPr>
          <w:rFonts w:ascii="Times New Roman" w:hAnsi="Times New Roman" w:cs="Times New Roman"/>
          <w:kern w:val="0"/>
          <w:sz w:val="18"/>
          <w:szCs w:val="18"/>
        </w:rPr>
        <w:t>danie danych przetwarzanych na podstawie zgody jest dobrowolne. Podanie pozostałych danych jest niezbędne w celu rozpatrzenia wniosku o przyznanie dodatku osłonowego na podstawie  ustawy z dnia 17 grudnia 2021 o dodatku osłonowym ( Dz. U z 2023 r poz. 759)</w:t>
      </w:r>
      <w:r>
        <w:rPr>
          <w:rFonts w:ascii="Times New Roman" w:hAnsi="Times New Roman" w:cs="Times New Roman"/>
          <w:kern w:val="0"/>
          <w:sz w:val="18"/>
          <w:szCs w:val="18"/>
        </w:rPr>
        <w:t>. Odmowa podania tych danych wiązać się będzie z brakiem możliwości rozpatrzenia wniosku.</w:t>
      </w:r>
    </w:p>
    <w:p w:rsidR="000C7752" w:rsidRDefault="000C7752"/>
    <w:sectPr w:rsidR="000C7752" w:rsidSect="000C7752">
      <w:pgSz w:w="11906" w:h="16838"/>
      <w:pgMar w:top="780" w:right="941" w:bottom="1417" w:left="87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compat/>
  <w:rsids>
    <w:rsidRoot w:val="000C7752"/>
    <w:rsid w:val="0001412B"/>
    <w:rsid w:val="000C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10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C77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C7752"/>
    <w:pPr>
      <w:spacing w:after="140" w:line="276" w:lineRule="auto"/>
    </w:pPr>
  </w:style>
  <w:style w:type="paragraph" w:styleId="Lista">
    <w:name w:val="List"/>
    <w:basedOn w:val="Tekstpodstawowy"/>
    <w:rsid w:val="000C7752"/>
    <w:rPr>
      <w:rFonts w:cs="Arial"/>
    </w:rPr>
  </w:style>
  <w:style w:type="paragraph" w:customStyle="1" w:styleId="Caption">
    <w:name w:val="Caption"/>
    <w:basedOn w:val="Normalny"/>
    <w:qFormat/>
    <w:rsid w:val="000C77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C7752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Czylok</dc:creator>
  <cp:lastModifiedBy>akaluza</cp:lastModifiedBy>
  <cp:revision>2</cp:revision>
  <dcterms:created xsi:type="dcterms:W3CDTF">2024-07-29T07:19:00Z</dcterms:created>
  <dcterms:modified xsi:type="dcterms:W3CDTF">2024-07-29T07:19:00Z</dcterms:modified>
  <dc:language>pl-PL</dc:language>
</cp:coreProperties>
</file>